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0100E" w:rsidRDefault="0010100E" w:rsidP="0010100E">
      <w:pPr>
        <w:rPr>
          <w:rFonts w:asciiTheme="minorHAnsi" w:hAnsiTheme="minorHAnsi" w:cstheme="minorHAnsi" w:hint="eastAsia"/>
          <w:bCs/>
          <w:sz w:val="24"/>
          <w:szCs w:val="24"/>
        </w:rPr>
      </w:pPr>
      <w:r w:rsidRPr="0010100E">
        <w:rPr>
          <w:rFonts w:asciiTheme="minorHAnsi" w:hAnsiTheme="minorHAnsi" w:cstheme="minorHAnsi"/>
          <w:bCs/>
          <w:sz w:val="24"/>
          <w:szCs w:val="24"/>
        </w:rPr>
        <w:t>6. Calibration Process</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Firstly, press the keyhole of cabinet door, and turn the handle counterclockwise, and open the door;</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Press the power-on button in green, which is the only power-on button for the whole VSM equipment, and power on the cabinet. If there is the text displayed on LCD screen on the left of the power button, which means that the whole VSM system is normal and can be operated;</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Meanwhile, the vibrating head starts up automatically;</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The VSM equipment can be operated normally after preheating half an hour;</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Switch the computer on,</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double click the VSM</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operating software, and there is “Oscillat.Off” shown on the left of VSM software, which means the vibrating head is turned off, but the actual situation is that the vibrating is on after the VSM equipment is turned on, and you can touch the vibrating head and feel the vibration. Click the “Oscillat. Off” item, and switch the vibrating mode to be “Oscillat. On”. Now the display mode is the same as with the real vibrating status;</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Note: 1. There is no start-up sequence between computer and cabinet. You can turn PC on before or after switching on the cabinet, but if you need operate the VSM software, the cabinet must be turned on before operating the software;</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Secondly, click “Zero Adjust”</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item, and enter into Zeroing menu; click “I Zeroing”</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item, and make the current to be zero, and when the item returns to be operated, which means the current zero setting is finished;</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Take out the probe holder with Hall probe, and keep the original direction of the probe holder unchangeable;</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Click “H Zeroing” item, and</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make the magnetic field to be zero, and when the item returns to be operated, which means the magnetic field zero setting is finished, and put the Hall probe back to electromagnet in</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the original direction;</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hint="eastAsia"/>
          <w:bCs/>
          <w:sz w:val="24"/>
          <w:szCs w:val="24"/>
        </w:rPr>
      </w:pPr>
      <w:r w:rsidRPr="0010100E">
        <w:rPr>
          <w:rFonts w:asciiTheme="minorHAnsi" w:hAnsiTheme="minorHAnsi" w:cstheme="minorHAnsi" w:hint="eastAsia"/>
          <w:bCs/>
          <w:sz w:val="24"/>
          <w:szCs w:val="24"/>
        </w:rPr>
        <w:t xml:space="preserve">Click </w:t>
      </w:r>
      <w:r w:rsidRPr="0010100E">
        <w:rPr>
          <w:rFonts w:asciiTheme="minorHAnsi" w:hAnsiTheme="minorHAnsi" w:cstheme="minorHAnsi" w:hint="eastAsia"/>
          <w:bCs/>
          <w:sz w:val="24"/>
          <w:szCs w:val="24"/>
        </w:rPr>
        <w:t>“</w:t>
      </w:r>
      <w:r w:rsidRPr="0010100E">
        <w:rPr>
          <w:rFonts w:asciiTheme="minorHAnsi" w:hAnsiTheme="minorHAnsi" w:cstheme="minorHAnsi" w:hint="eastAsia"/>
          <w:bCs/>
          <w:sz w:val="24"/>
          <w:szCs w:val="24"/>
        </w:rPr>
        <w:t>M Zeroing</w:t>
      </w:r>
      <w:r w:rsidRPr="0010100E">
        <w:rPr>
          <w:rFonts w:asciiTheme="minorHAnsi" w:hAnsiTheme="minorHAnsi" w:cstheme="minorHAnsi" w:hint="eastAsia"/>
          <w:bCs/>
          <w:sz w:val="24"/>
          <w:szCs w:val="24"/>
        </w:rPr>
        <w:t>”</w:t>
      </w:r>
      <w:r w:rsidRPr="0010100E">
        <w:rPr>
          <w:rFonts w:asciiTheme="minorHAnsi" w:hAnsiTheme="minorHAnsi" w:cstheme="minorHAnsi" w:hint="eastAsia"/>
          <w:bCs/>
          <w:sz w:val="24"/>
          <w:szCs w:val="24"/>
        </w:rPr>
        <w:t>item, and make the magnetic moment to be zero,</w:t>
      </w:r>
      <w:r>
        <w:rPr>
          <w:rFonts w:asciiTheme="minorHAnsi" w:hAnsiTheme="minorHAnsi" w:cstheme="minorHAnsi" w:hint="eastAsia"/>
          <w:bCs/>
          <w:sz w:val="24"/>
          <w:szCs w:val="24"/>
        </w:rPr>
        <w:t xml:space="preserve"> </w:t>
      </w:r>
      <w:r w:rsidRPr="0010100E">
        <w:rPr>
          <w:rFonts w:asciiTheme="minorHAnsi" w:hAnsiTheme="minorHAnsi" w:cstheme="minorHAnsi" w:hint="eastAsia"/>
          <w:bCs/>
          <w:sz w:val="24"/>
          <w:szCs w:val="24"/>
        </w:rPr>
        <w:t>and when the item returns to be operated, which means the magnetic moment zero setting is finished</w:t>
      </w:r>
      <w:r w:rsidRPr="0010100E">
        <w:rPr>
          <w:rFonts w:asciiTheme="minorHAnsi" w:hAnsiTheme="minorHAnsi" w:cstheme="minorHAnsi" w:hint="eastAsia"/>
          <w:bCs/>
          <w:sz w:val="24"/>
          <w:szCs w:val="24"/>
        </w:rPr>
        <w:t>；</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Thirdly,</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install the standard Nickel ball sample for calibration;</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Gently lift the vibrating head with both hands,</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and when the head reaches a certain height, put up the left-side support stand and hold the head;</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lastRenderedPageBreak/>
        <w:t>After the vibrating head is held up by the support stand, both hands can leave the head;</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T</w:t>
      </w:r>
      <w:r>
        <w:rPr>
          <w:rFonts w:asciiTheme="minorHAnsi" w:hAnsiTheme="minorHAnsi" w:cstheme="minorHAnsi"/>
          <w:bCs/>
          <w:sz w:val="24"/>
          <w:szCs w:val="24"/>
        </w:rPr>
        <w:t>ake out the standard pure Nick</w:t>
      </w:r>
      <w:r>
        <w:rPr>
          <w:rFonts w:asciiTheme="minorHAnsi" w:hAnsiTheme="minorHAnsi" w:cstheme="minorHAnsi" w:hint="eastAsia"/>
          <w:bCs/>
          <w:sz w:val="24"/>
          <w:szCs w:val="24"/>
        </w:rPr>
        <w:t>el</w:t>
      </w:r>
      <w:r w:rsidRPr="0010100E">
        <w:rPr>
          <w:rFonts w:asciiTheme="minorHAnsi" w:hAnsiTheme="minorHAnsi" w:cstheme="minorHAnsi"/>
          <w:bCs/>
          <w:sz w:val="24"/>
          <w:szCs w:val="24"/>
        </w:rPr>
        <w:t xml:space="preserve"> ball sample, which has been installed in the sample chamber;</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Mount the sample chamber on the vibrating rod;</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When load or unload the sample chamber, in order to prevent the upward transmission torque to the vibrating rod,</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the load and unload operation of the sample chamber must be with both hands same as the video;</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 xml:space="preserve">If the rotation torque </w:t>
      </w:r>
      <w:r>
        <w:rPr>
          <w:rFonts w:asciiTheme="minorHAnsi" w:hAnsiTheme="minorHAnsi" w:cstheme="minorHAnsi"/>
          <w:bCs/>
          <w:sz w:val="24"/>
          <w:szCs w:val="24"/>
        </w:rPr>
        <w:t>produced</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y single hand twist is too strong,</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it might</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influence the whole structure of the vibrating rod;</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Gently lift the vibrating head up,</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put the support stand down,</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and holdup the head with both fists at the two sides of vibrating head;</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then loosen</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your fists slowly,</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and</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put the vibrating head down slowly;</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The above operation could prevent the</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big vibration which might cause the vibrating system moving orthe</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screws</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loosening, therefore leads to</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the inaccuracy test results;</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Parameter Setting:</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1. Before parameter setting, keep the VSM software in the mode of “Oscillat. Off”; Click “Para, Setup” item, and enter into the menu of parameter setting;</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2. Choose “Moment Range” item to be 3 emu;</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3. Choose “H Field Range” item to be 32000 Oe;</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4. Choose “Time Constant” item to be 0.1 S;</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5. Input “Step of Ctrl-H” item to be 04;</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6. Input “Test Sample Quality” item to be 39.4 mg;</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7. Input “Test Sample Density” item to be 0;</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8. Input “Goal Magnetic Field” item to be 5000 Oe;</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 xml:space="preserve">9. As the above parameter setting have changed the magnetic moment range, click “Display Off” item, and switch it to “Display On”, and check whether “M=0” or “M is less than 0.0005”; if M value is not within that range, then click “Zero Adjust” item to readjust the magnetic moment zero setting;  </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In Nek Area, the magnetic moment’s sensitivity varies with the position change.</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The reason for</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choosing the measurement operation in the Nek Area is the</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changing slope of the sensitivity approaching0 with the position’s change, which can ensure that the impact on the measurement accuracy is minimal due to the changes of the size and position of the tested sample;</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Click “Oscillat. Off” item and switch it to “Oscillat. On” item, which means to start up the vibrating head. Then increase the magnet field through clicking “Increase H” item;</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lastRenderedPageBreak/>
        <w:t xml:space="preserve">When magnetic field value increases up to 5000 Oe, and H value (reaching about less than 5000 Oe) stops increasing, click “Display off” item and switch it to “Display on” item; Now H value will continue to increase until the value reaches about more than 5000 Oe, and after H value stops increasing again, then adjust the translation motion stage of vibrating system;  </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Firstly, adjust X-axis knob, and make magnetic moment value (M value) to be the minimum value;</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Next, adjust Y-axis knob, and make magnetic moment value (M value)to be the</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maximum value;</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Then, adjust Z-axis knob, and make magnetic moment value (M value) to be the maximum value;</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Next, adjust X-axis knob again,</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and make magnetic moment value (M value) to be the minimum value;</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Last, adjust Y-axis knob again, and make magnetic moment value (M value) to be the maximum value;</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Note: During the process of translation motion stage adjustment, the Max value or Min value, which has ever occurred, might will never reoccur. It is only the adjusted value, which is fluctuating stably within a range, can be recognized to be the Max or Min value;</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Now, adjustment of Nek area is finished;</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Click “User Name” item, and establish</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a folder, then input a folder name;</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then, input a file name into the right text item of “Sample No.”;</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Choose “Test magnetization curve” item, from the drop-down menu of “Test Sample” item, as a measurement type;</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Click “Test Sample” item</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and begin the test;</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Now the test begins,</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wait for 2 to 3 minutes;</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Testing now;</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 xml:space="preserve">Observe the measured value(σs) of special saturation magnetization in the right test results;(Here is the special saturation magnetization) </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Calculate the corresponding calibration coefficient according to the</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measured value of special saturation magnetization;</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Formula as below:</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 xml:space="preserve">(54.38 / measured value) * original “Calibration of m” value, then input the new calculated value into the “Calibration of m” item; (Note: 54.38 is the accepted standard value of nickel ball (purity: 99.99%)); (Here is the calibration coefficient of magnetic moment); </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Test a magnetization curve again,</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and check if the calculation process of calibration is correct or not;</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Click “Test Sample” item, and begin the second test;</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Check if the calibration coefficient of magnetic moment is correct or not;</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Testing now;</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The</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new measured value of special saturation magnetization is 54.39emu/g, which is approaching 54.38emu/g;</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That means the calibration coefficient of magnetic moment is correct, the calibration is finished.</w:t>
      </w:r>
    </w:p>
    <w:p w:rsidR="0010100E" w:rsidRPr="0010100E" w:rsidRDefault="0010100E" w:rsidP="0010100E">
      <w:pPr>
        <w:rPr>
          <w:rFonts w:asciiTheme="minorHAnsi" w:hAnsiTheme="minorHAnsi" w:cstheme="minorHAnsi"/>
          <w:bCs/>
          <w:sz w:val="24"/>
          <w:szCs w:val="24"/>
        </w:rPr>
      </w:pP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Summary</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1. Start up the VSM equipment, and adjust vibrating status;</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2. Preheat the VSM equipment;</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3. Zero Setting</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4. Installation of standard</w:t>
      </w:r>
      <w:r>
        <w:rPr>
          <w:rFonts w:asciiTheme="minorHAnsi" w:hAnsiTheme="minorHAnsi" w:cstheme="minorHAnsi" w:hint="eastAsia"/>
          <w:bCs/>
          <w:sz w:val="24"/>
          <w:szCs w:val="24"/>
        </w:rPr>
        <w:t xml:space="preserve"> </w:t>
      </w:r>
      <w:r w:rsidRPr="0010100E">
        <w:rPr>
          <w:rFonts w:asciiTheme="minorHAnsi" w:hAnsiTheme="minorHAnsi" w:cstheme="minorHAnsi"/>
          <w:bCs/>
          <w:sz w:val="24"/>
          <w:szCs w:val="24"/>
        </w:rPr>
        <w:t>nickel ball sample;</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5.Adjustment of Nek area;</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6.Test of magnetization curve;</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7.Calculation of new calibration coefficient;</w:t>
      </w:r>
    </w:p>
    <w:p w:rsidR="0010100E" w:rsidRPr="0010100E"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8. Test magnetization curve again;</w:t>
      </w:r>
    </w:p>
    <w:p w:rsidR="00953558" w:rsidRPr="00101DF4" w:rsidRDefault="0010100E" w:rsidP="0010100E">
      <w:pPr>
        <w:rPr>
          <w:rFonts w:asciiTheme="minorHAnsi" w:hAnsiTheme="minorHAnsi" w:cstheme="minorHAnsi"/>
          <w:bCs/>
          <w:sz w:val="24"/>
          <w:szCs w:val="24"/>
        </w:rPr>
      </w:pPr>
      <w:r w:rsidRPr="0010100E">
        <w:rPr>
          <w:rFonts w:asciiTheme="minorHAnsi" w:hAnsiTheme="minorHAnsi" w:cstheme="minorHAnsi"/>
          <w:bCs/>
          <w:sz w:val="24"/>
          <w:szCs w:val="24"/>
        </w:rPr>
        <w:t>9.Compare the measured values of special saturation magnetization.</w:t>
      </w:r>
    </w:p>
    <w:sectPr w:rsidR="00953558" w:rsidRPr="00101DF4" w:rsidSect="00F954F2">
      <w:headerReference w:type="default" r:id="rId9"/>
      <w:footerReference w:type="default" r:id="rId10"/>
      <w:pgSz w:w="11906" w:h="16838"/>
      <w:pgMar w:top="457" w:right="746" w:bottom="1440" w:left="8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B65" w:rsidRDefault="00BE1B65" w:rsidP="00F954F2">
      <w:r>
        <w:separator/>
      </w:r>
    </w:p>
  </w:endnote>
  <w:endnote w:type="continuationSeparator" w:id="1">
    <w:p w:rsidR="00BE1B65" w:rsidRDefault="00BE1B65" w:rsidP="00F954F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DBD" w:rsidRDefault="006C3775">
    <w:pPr>
      <w:ind w:firstLineChars="200" w:firstLine="480"/>
      <w:rPr>
        <w:sz w:val="24"/>
      </w:rPr>
    </w:pPr>
    <w:r>
      <w:rPr>
        <w:noProof/>
        <w:sz w:val="24"/>
      </w:rPr>
      <w:pict>
        <v:line id="Line 1" o:spid="_x0000_s4097" style="position:absolute;left:0;text-align:left;z-index:251658240;visibility:visible" from="0,7.15pt" to="41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"/>
      </w:pict>
    </w:r>
    <w:r w:rsidR="001E6DBD">
      <w:rPr>
        <w:rFonts w:hint="eastAsia"/>
        <w:sz w:val="24"/>
      </w:rPr>
      <w:softHyphen/>
    </w:r>
    <w:r w:rsidR="001E6DBD">
      <w:rPr>
        <w:rFonts w:hint="eastAsia"/>
        <w:sz w:val="24"/>
      </w:rPr>
      <w:softHyphen/>
    </w:r>
    <w:r w:rsidR="001E6DBD">
      <w:rPr>
        <w:rFonts w:hint="eastAsia"/>
        <w:sz w:val="24"/>
      </w:rPr>
      <w:softHyphen/>
    </w:r>
  </w:p>
  <w:p w:rsidR="001E6DBD" w:rsidRDefault="001E6DBD">
    <w:r>
      <w:rPr>
        <w:sz w:val="24"/>
      </w:rPr>
      <w:t>Add:</w:t>
    </w:r>
    <w:r>
      <w:rPr>
        <w:rFonts w:hint="eastAsia"/>
        <w:sz w:val="24"/>
      </w:rPr>
      <w:t xml:space="preserve"> Unit 409, No.992, Anling Road, Huli Dist. Xiamen,China.            </w:t>
    </w:r>
    <w:r>
      <w:rPr>
        <w:rFonts w:hint="eastAsia"/>
      </w:rPr>
      <w:t>Zip code: 361012</w:t>
    </w:r>
  </w:p>
  <w:p w:rsidR="001E6DBD" w:rsidRDefault="001E6DBD">
    <w:pPr>
      <w:pStyle w:val="4"/>
      <w:ind w:firstLineChars="0" w:firstLine="0"/>
      <w:rPr>
        <w:b w:val="0"/>
        <w:u w:val="thick"/>
      </w:rPr>
    </w:pPr>
    <w:r>
      <w:rPr>
        <w:rFonts w:hint="eastAsia"/>
        <w:b w:val="0"/>
      </w:rPr>
      <w:t xml:space="preserve">Tel: 86-592-5237772    Fax: 86-592-5237901 </w:t>
    </w:r>
  </w:p>
  <w:p w:rsidR="001E6DBD" w:rsidRDefault="001E6DB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B65" w:rsidRDefault="00BE1B65" w:rsidP="00F954F2">
      <w:r>
        <w:separator/>
      </w:r>
    </w:p>
  </w:footnote>
  <w:footnote w:type="continuationSeparator" w:id="1">
    <w:p w:rsidR="00BE1B65" w:rsidRDefault="00BE1B65" w:rsidP="00F954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DBD" w:rsidRDefault="001E6DBD">
    <w:pPr>
      <w:pStyle w:val="a6"/>
      <w:pBdr>
        <w:bottom w:val="single" w:sz="6" w:space="5" w:color="auto"/>
      </w:pBdr>
      <w:ind w:firstLineChars="600" w:firstLine="2650"/>
      <w:jc w:val="both"/>
      <w:rPr>
        <w:rFonts w:ascii="Arial" w:hAnsi="Arial"/>
        <w:b/>
        <w:sz w:val="44"/>
      </w:rPr>
    </w:pPr>
    <w:r>
      <w:rPr>
        <w:rFonts w:ascii="Arial" w:hAnsi="Arial"/>
        <w:b/>
        <w:noProof/>
        <w:sz w:val="44"/>
      </w:rPr>
      <w:drawing>
        <wp:anchor distT="0" distB="0" distL="114300" distR="114300" simplePos="0" relativeHeight="251657216" behindDoc="1" locked="0" layoutInCell="1" allowOverlap="1">
          <wp:simplePos x="0" y="0"/>
          <wp:positionH relativeFrom="margin">
            <wp:align>left</wp:align>
          </wp:positionH>
          <wp:positionV relativeFrom="paragraph">
            <wp:posOffset>-130810</wp:posOffset>
          </wp:positionV>
          <wp:extent cx="1589405" cy="698500"/>
          <wp:effectExtent l="0" t="0" r="0" b="6350"/>
          <wp:wrapNone/>
          <wp:docPr id="3" name="图片 3" descr="C:\Users\Administrator\Desktop\201912241543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20191224154304.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a:xfrm>
                    <a:off x="0" y="0"/>
                    <a:ext cx="1589284" cy="698500"/>
                  </a:xfrm>
                  <a:prstGeom prst="rect">
                    <a:avLst/>
                  </a:prstGeom>
                  <a:noFill/>
                  <a:ln>
                    <a:noFill/>
                  </a:ln>
                </pic:spPr>
              </pic:pic>
            </a:graphicData>
          </a:graphic>
        </wp:anchor>
      </w:drawing>
    </w:r>
  </w:p>
  <w:p w:rsidR="001E6DBD" w:rsidRDefault="001E6DBD">
    <w:pPr>
      <w:pStyle w:val="a6"/>
      <w:pBdr>
        <w:bottom w:val="single" w:sz="6" w:space="5" w:color="auto"/>
      </w:pBdr>
      <w:ind w:firstLineChars="850" w:firstLine="2731"/>
      <w:jc w:val="both"/>
      <w:rPr>
        <w:rFonts w:ascii="Arial" w:hAnsi="Arial"/>
        <w:b/>
        <w:sz w:val="32"/>
        <w:szCs w:val="32"/>
      </w:rPr>
    </w:pPr>
    <w:r>
      <w:rPr>
        <w:rFonts w:ascii="Arial" w:hAnsi="Arial" w:hint="eastAsia"/>
        <w:b/>
        <w:sz w:val="32"/>
        <w:szCs w:val="32"/>
      </w:rPr>
      <w:t>Xiamen Dexing Magnet Tech</w:t>
    </w:r>
    <w:r>
      <w:rPr>
        <w:rFonts w:ascii="Arial" w:hAnsi="Arial"/>
        <w:b/>
        <w:sz w:val="32"/>
        <w:szCs w:val="32"/>
      </w:rPr>
      <w:t xml:space="preserve">. Co., </w:t>
    </w:r>
    <w:r>
      <w:rPr>
        <w:rFonts w:ascii="Arial" w:hAnsi="Arial" w:hint="eastAsia"/>
        <w:b/>
        <w:sz w:val="32"/>
        <w:szCs w:val="32"/>
      </w:rPr>
      <w:t>Ltd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B268AEE"/>
    <w:multiLevelType w:val="singleLevel"/>
    <w:tmpl w:val="DB268AEE"/>
    <w:lvl w:ilvl="0">
      <w:start w:val="1"/>
      <w:numFmt w:val="decimal"/>
      <w:suff w:val="space"/>
      <w:lvlText w:val="%1."/>
      <w:lvlJc w:val="left"/>
    </w:lvl>
  </w:abstractNum>
  <w:abstractNum w:abstractNumId="1">
    <w:nsid w:val="08E61946"/>
    <w:multiLevelType w:val="hybridMultilevel"/>
    <w:tmpl w:val="E32A7D3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38359B"/>
    <w:multiLevelType w:val="hybridMultilevel"/>
    <w:tmpl w:val="484E3A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BE33AB"/>
    <w:multiLevelType w:val="hybridMultilevel"/>
    <w:tmpl w:val="F644265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591034"/>
    <w:multiLevelType w:val="hybridMultilevel"/>
    <w:tmpl w:val="C53042B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FC3942"/>
    <w:multiLevelType w:val="hybridMultilevel"/>
    <w:tmpl w:val="F05230E2"/>
    <w:lvl w:ilvl="0" w:tplc="3D86B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B74AEE"/>
    <w:multiLevelType w:val="hybridMultilevel"/>
    <w:tmpl w:val="AA58773C"/>
    <w:lvl w:ilvl="0" w:tplc="A6A20A98">
      <w:start w:val="13"/>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4290431C"/>
    <w:multiLevelType w:val="hybridMultilevel"/>
    <w:tmpl w:val="59AC8B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405083"/>
    <w:multiLevelType w:val="multilevel"/>
    <w:tmpl w:val="0A468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72277A8"/>
    <w:multiLevelType w:val="hybridMultilevel"/>
    <w:tmpl w:val="45346C64"/>
    <w:lvl w:ilvl="0" w:tplc="CDE2E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E133D2A"/>
    <w:multiLevelType w:val="multilevel"/>
    <w:tmpl w:val="80DC1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D1E5829"/>
    <w:multiLevelType w:val="hybridMultilevel"/>
    <w:tmpl w:val="8E32B496"/>
    <w:lvl w:ilvl="0" w:tplc="90E67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1B518A2"/>
    <w:multiLevelType w:val="singleLevel"/>
    <w:tmpl w:val="71B518A2"/>
    <w:lvl w:ilvl="0">
      <w:start w:val="1"/>
      <w:numFmt w:val="upperRoman"/>
      <w:suff w:val="space"/>
      <w:lvlText w:val="%1."/>
      <w:lvlJc w:val="left"/>
    </w:lvl>
  </w:abstractNum>
  <w:num w:numId="1">
    <w:abstractNumId w:val="9"/>
  </w:num>
  <w:num w:numId="2">
    <w:abstractNumId w:val="12"/>
  </w:num>
  <w:num w:numId="3">
    <w:abstractNumId w:val="0"/>
  </w:num>
  <w:num w:numId="4">
    <w:abstractNumId w:val="10"/>
  </w:num>
  <w:num w:numId="5">
    <w:abstractNumId w:val="8"/>
  </w:num>
  <w:num w:numId="6">
    <w:abstractNumId w:val="6"/>
  </w:num>
  <w:num w:numId="7">
    <w:abstractNumId w:val="5"/>
  </w:num>
  <w:num w:numId="8">
    <w:abstractNumId w:val="3"/>
  </w:num>
  <w:num w:numId="9">
    <w:abstractNumId w:val="1"/>
  </w:num>
  <w:num w:numId="10">
    <w:abstractNumId w:val="7"/>
  </w:num>
  <w:num w:numId="11">
    <w:abstractNumId w:val="2"/>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0"/>
  <w:drawingGridVerticalSpacing w:val="156"/>
  <w:doNotShadeFormData/>
  <w:noPunctuationKerning/>
  <w:characterSpacingControl w:val="compressPunctuation"/>
  <w:doNotValidateAgainstSchema/>
  <w:doNotDemarcateInvalidXml/>
  <w:hdrShapeDefaults>
    <o:shapedefaults v:ext="edit" spidmax="6146"/>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4A2C"/>
    <w:rsid w:val="00004C94"/>
    <w:rsid w:val="00013736"/>
    <w:rsid w:val="00016111"/>
    <w:rsid w:val="00031CDF"/>
    <w:rsid w:val="000350F0"/>
    <w:rsid w:val="00042C2E"/>
    <w:rsid w:val="00050BD1"/>
    <w:rsid w:val="00057342"/>
    <w:rsid w:val="000627BF"/>
    <w:rsid w:val="00066D31"/>
    <w:rsid w:val="00084174"/>
    <w:rsid w:val="000878A3"/>
    <w:rsid w:val="00087CB5"/>
    <w:rsid w:val="00096A53"/>
    <w:rsid w:val="000A0CD3"/>
    <w:rsid w:val="000A7B2A"/>
    <w:rsid w:val="000B0833"/>
    <w:rsid w:val="000B0CFB"/>
    <w:rsid w:val="000B4C28"/>
    <w:rsid w:val="000B78CD"/>
    <w:rsid w:val="000C06CB"/>
    <w:rsid w:val="000C0C1E"/>
    <w:rsid w:val="000C10D8"/>
    <w:rsid w:val="000C13EF"/>
    <w:rsid w:val="000C21F2"/>
    <w:rsid w:val="000D0163"/>
    <w:rsid w:val="000D0CC8"/>
    <w:rsid w:val="000D3494"/>
    <w:rsid w:val="000D415E"/>
    <w:rsid w:val="000D5F5A"/>
    <w:rsid w:val="000D6A5A"/>
    <w:rsid w:val="000D7B55"/>
    <w:rsid w:val="000E201D"/>
    <w:rsid w:val="000E3CA4"/>
    <w:rsid w:val="000E664D"/>
    <w:rsid w:val="000F0C09"/>
    <w:rsid w:val="000F1449"/>
    <w:rsid w:val="000F3804"/>
    <w:rsid w:val="000F58F5"/>
    <w:rsid w:val="0010100E"/>
    <w:rsid w:val="00101DF4"/>
    <w:rsid w:val="00110D9B"/>
    <w:rsid w:val="00113560"/>
    <w:rsid w:val="001220B8"/>
    <w:rsid w:val="00126829"/>
    <w:rsid w:val="00130462"/>
    <w:rsid w:val="00136109"/>
    <w:rsid w:val="001410CE"/>
    <w:rsid w:val="00141AAE"/>
    <w:rsid w:val="00151627"/>
    <w:rsid w:val="00155757"/>
    <w:rsid w:val="00155AF8"/>
    <w:rsid w:val="00155E2B"/>
    <w:rsid w:val="00157DFC"/>
    <w:rsid w:val="00163501"/>
    <w:rsid w:val="00172365"/>
    <w:rsid w:val="00172A27"/>
    <w:rsid w:val="00172BFA"/>
    <w:rsid w:val="00173D17"/>
    <w:rsid w:val="0018430B"/>
    <w:rsid w:val="001875F8"/>
    <w:rsid w:val="00191277"/>
    <w:rsid w:val="00192E2A"/>
    <w:rsid w:val="00194EB9"/>
    <w:rsid w:val="001953EE"/>
    <w:rsid w:val="00195EF5"/>
    <w:rsid w:val="00197266"/>
    <w:rsid w:val="001A3F60"/>
    <w:rsid w:val="001A75C2"/>
    <w:rsid w:val="001B0714"/>
    <w:rsid w:val="001B4AE2"/>
    <w:rsid w:val="001C04D8"/>
    <w:rsid w:val="001C0F55"/>
    <w:rsid w:val="001C3221"/>
    <w:rsid w:val="001D4014"/>
    <w:rsid w:val="001E04B0"/>
    <w:rsid w:val="001E1340"/>
    <w:rsid w:val="001E6DBD"/>
    <w:rsid w:val="00200989"/>
    <w:rsid w:val="00203AFE"/>
    <w:rsid w:val="0020472A"/>
    <w:rsid w:val="0021247E"/>
    <w:rsid w:val="00212DA3"/>
    <w:rsid w:val="00217B1B"/>
    <w:rsid w:val="00222445"/>
    <w:rsid w:val="00237200"/>
    <w:rsid w:val="00241302"/>
    <w:rsid w:val="00241C22"/>
    <w:rsid w:val="0024240C"/>
    <w:rsid w:val="00243140"/>
    <w:rsid w:val="0025308C"/>
    <w:rsid w:val="002543E4"/>
    <w:rsid w:val="00261CC7"/>
    <w:rsid w:val="00267433"/>
    <w:rsid w:val="00282762"/>
    <w:rsid w:val="00283FD6"/>
    <w:rsid w:val="00290D34"/>
    <w:rsid w:val="00291A2B"/>
    <w:rsid w:val="002A1308"/>
    <w:rsid w:val="002A1A0E"/>
    <w:rsid w:val="002A411F"/>
    <w:rsid w:val="002A64E8"/>
    <w:rsid w:val="002B65E6"/>
    <w:rsid w:val="002D0B17"/>
    <w:rsid w:val="002E4987"/>
    <w:rsid w:val="00306328"/>
    <w:rsid w:val="00307BE6"/>
    <w:rsid w:val="00312454"/>
    <w:rsid w:val="00312A40"/>
    <w:rsid w:val="00313112"/>
    <w:rsid w:val="00317F91"/>
    <w:rsid w:val="003343E1"/>
    <w:rsid w:val="00343BA5"/>
    <w:rsid w:val="00350EED"/>
    <w:rsid w:val="00362C48"/>
    <w:rsid w:val="0037445F"/>
    <w:rsid w:val="00376E4C"/>
    <w:rsid w:val="003A2012"/>
    <w:rsid w:val="003A5636"/>
    <w:rsid w:val="003B1074"/>
    <w:rsid w:val="003B3AA7"/>
    <w:rsid w:val="003B5360"/>
    <w:rsid w:val="003C33A2"/>
    <w:rsid w:val="003C5C31"/>
    <w:rsid w:val="003C731D"/>
    <w:rsid w:val="003C787C"/>
    <w:rsid w:val="003D17B4"/>
    <w:rsid w:val="003D1C7F"/>
    <w:rsid w:val="003D5723"/>
    <w:rsid w:val="003D7049"/>
    <w:rsid w:val="003E0A91"/>
    <w:rsid w:val="003E2CA4"/>
    <w:rsid w:val="003F33FC"/>
    <w:rsid w:val="003F42A9"/>
    <w:rsid w:val="003F7640"/>
    <w:rsid w:val="0040458C"/>
    <w:rsid w:val="00412C0C"/>
    <w:rsid w:val="004135F3"/>
    <w:rsid w:val="004143A9"/>
    <w:rsid w:val="00420CC4"/>
    <w:rsid w:val="00430D8B"/>
    <w:rsid w:val="00430E23"/>
    <w:rsid w:val="004340B4"/>
    <w:rsid w:val="004344AC"/>
    <w:rsid w:val="00435A40"/>
    <w:rsid w:val="00437CF7"/>
    <w:rsid w:val="00447B3C"/>
    <w:rsid w:val="00453139"/>
    <w:rsid w:val="0045797D"/>
    <w:rsid w:val="0046679E"/>
    <w:rsid w:val="00470480"/>
    <w:rsid w:val="004739EF"/>
    <w:rsid w:val="0047448B"/>
    <w:rsid w:val="00476750"/>
    <w:rsid w:val="00481DA8"/>
    <w:rsid w:val="004937A6"/>
    <w:rsid w:val="004A7C56"/>
    <w:rsid w:val="004B2EA3"/>
    <w:rsid w:val="004C378C"/>
    <w:rsid w:val="004D214E"/>
    <w:rsid w:val="004D2EFA"/>
    <w:rsid w:val="004E102F"/>
    <w:rsid w:val="004E3F6B"/>
    <w:rsid w:val="004E4006"/>
    <w:rsid w:val="004F4C01"/>
    <w:rsid w:val="004F6DCD"/>
    <w:rsid w:val="005033D7"/>
    <w:rsid w:val="00503911"/>
    <w:rsid w:val="0050719C"/>
    <w:rsid w:val="00511DF9"/>
    <w:rsid w:val="00512FA7"/>
    <w:rsid w:val="00513A09"/>
    <w:rsid w:val="005231CC"/>
    <w:rsid w:val="00526558"/>
    <w:rsid w:val="005273AC"/>
    <w:rsid w:val="005433BF"/>
    <w:rsid w:val="005438A2"/>
    <w:rsid w:val="00547742"/>
    <w:rsid w:val="00554E9A"/>
    <w:rsid w:val="00560848"/>
    <w:rsid w:val="00570520"/>
    <w:rsid w:val="0058589E"/>
    <w:rsid w:val="00587CAE"/>
    <w:rsid w:val="00587F02"/>
    <w:rsid w:val="00590E31"/>
    <w:rsid w:val="005A7AF4"/>
    <w:rsid w:val="005B24E1"/>
    <w:rsid w:val="005C7D89"/>
    <w:rsid w:val="005D2A3E"/>
    <w:rsid w:val="005D43E6"/>
    <w:rsid w:val="005D5F47"/>
    <w:rsid w:val="005E69FC"/>
    <w:rsid w:val="005F0C1A"/>
    <w:rsid w:val="005F10AF"/>
    <w:rsid w:val="00604A04"/>
    <w:rsid w:val="006062CB"/>
    <w:rsid w:val="006068DA"/>
    <w:rsid w:val="00612ED0"/>
    <w:rsid w:val="006155A5"/>
    <w:rsid w:val="00616DFB"/>
    <w:rsid w:val="006229A6"/>
    <w:rsid w:val="00625794"/>
    <w:rsid w:val="00625A26"/>
    <w:rsid w:val="00625ADC"/>
    <w:rsid w:val="0062630E"/>
    <w:rsid w:val="00631DB7"/>
    <w:rsid w:val="006332F8"/>
    <w:rsid w:val="00636370"/>
    <w:rsid w:val="006415EA"/>
    <w:rsid w:val="00644D3C"/>
    <w:rsid w:val="00646839"/>
    <w:rsid w:val="00650026"/>
    <w:rsid w:val="00650C7B"/>
    <w:rsid w:val="00657939"/>
    <w:rsid w:val="00664B20"/>
    <w:rsid w:val="00676904"/>
    <w:rsid w:val="00687566"/>
    <w:rsid w:val="006900EF"/>
    <w:rsid w:val="0069118D"/>
    <w:rsid w:val="006A1037"/>
    <w:rsid w:val="006A1D72"/>
    <w:rsid w:val="006A1DCF"/>
    <w:rsid w:val="006A3936"/>
    <w:rsid w:val="006A5AD2"/>
    <w:rsid w:val="006A782D"/>
    <w:rsid w:val="006B057F"/>
    <w:rsid w:val="006B2C94"/>
    <w:rsid w:val="006B6933"/>
    <w:rsid w:val="006C334C"/>
    <w:rsid w:val="006C3775"/>
    <w:rsid w:val="006D1E81"/>
    <w:rsid w:val="006D5408"/>
    <w:rsid w:val="006E02BD"/>
    <w:rsid w:val="006E458E"/>
    <w:rsid w:val="006E682F"/>
    <w:rsid w:val="006F4BD4"/>
    <w:rsid w:val="006F5EB0"/>
    <w:rsid w:val="007106FA"/>
    <w:rsid w:val="00712E15"/>
    <w:rsid w:val="007134B8"/>
    <w:rsid w:val="0071544F"/>
    <w:rsid w:val="00716835"/>
    <w:rsid w:val="0071754C"/>
    <w:rsid w:val="00717DD3"/>
    <w:rsid w:val="00721A27"/>
    <w:rsid w:val="00725390"/>
    <w:rsid w:val="007355E0"/>
    <w:rsid w:val="0073776F"/>
    <w:rsid w:val="00744EB4"/>
    <w:rsid w:val="00744FED"/>
    <w:rsid w:val="00753A79"/>
    <w:rsid w:val="00756796"/>
    <w:rsid w:val="00761639"/>
    <w:rsid w:val="00761C7A"/>
    <w:rsid w:val="007624A3"/>
    <w:rsid w:val="007646CE"/>
    <w:rsid w:val="007656AA"/>
    <w:rsid w:val="007720CE"/>
    <w:rsid w:val="00773383"/>
    <w:rsid w:val="007804DD"/>
    <w:rsid w:val="007805BC"/>
    <w:rsid w:val="0078164B"/>
    <w:rsid w:val="0078308A"/>
    <w:rsid w:val="00786052"/>
    <w:rsid w:val="007860A7"/>
    <w:rsid w:val="0079233E"/>
    <w:rsid w:val="007923E4"/>
    <w:rsid w:val="00794731"/>
    <w:rsid w:val="007952BD"/>
    <w:rsid w:val="00797C11"/>
    <w:rsid w:val="007A444F"/>
    <w:rsid w:val="007B4D0F"/>
    <w:rsid w:val="007C1F07"/>
    <w:rsid w:val="007D13D7"/>
    <w:rsid w:val="007D4BEA"/>
    <w:rsid w:val="007F2B1E"/>
    <w:rsid w:val="007F7004"/>
    <w:rsid w:val="00802F40"/>
    <w:rsid w:val="008047FF"/>
    <w:rsid w:val="0080653B"/>
    <w:rsid w:val="00811FD5"/>
    <w:rsid w:val="00812553"/>
    <w:rsid w:val="00815177"/>
    <w:rsid w:val="00821484"/>
    <w:rsid w:val="00823DC1"/>
    <w:rsid w:val="00824B15"/>
    <w:rsid w:val="0082656C"/>
    <w:rsid w:val="00840EA5"/>
    <w:rsid w:val="00842782"/>
    <w:rsid w:val="00843130"/>
    <w:rsid w:val="00843528"/>
    <w:rsid w:val="00843E6D"/>
    <w:rsid w:val="00844DF3"/>
    <w:rsid w:val="0084513D"/>
    <w:rsid w:val="00847824"/>
    <w:rsid w:val="00850133"/>
    <w:rsid w:val="0085137E"/>
    <w:rsid w:val="00852CE5"/>
    <w:rsid w:val="0086000A"/>
    <w:rsid w:val="00865C67"/>
    <w:rsid w:val="008675AB"/>
    <w:rsid w:val="00877DE6"/>
    <w:rsid w:val="00880B1C"/>
    <w:rsid w:val="008812E4"/>
    <w:rsid w:val="0088212A"/>
    <w:rsid w:val="00886913"/>
    <w:rsid w:val="00887349"/>
    <w:rsid w:val="00890C72"/>
    <w:rsid w:val="0089199B"/>
    <w:rsid w:val="00893EAB"/>
    <w:rsid w:val="008A0E55"/>
    <w:rsid w:val="008A5D89"/>
    <w:rsid w:val="008B0AB8"/>
    <w:rsid w:val="008B4CDA"/>
    <w:rsid w:val="008C2E83"/>
    <w:rsid w:val="008C6327"/>
    <w:rsid w:val="008C6522"/>
    <w:rsid w:val="008D1D1F"/>
    <w:rsid w:val="008D22F6"/>
    <w:rsid w:val="008D44A0"/>
    <w:rsid w:val="008D6E58"/>
    <w:rsid w:val="008D7663"/>
    <w:rsid w:val="008E4613"/>
    <w:rsid w:val="008E5777"/>
    <w:rsid w:val="008E64A7"/>
    <w:rsid w:val="008E7E22"/>
    <w:rsid w:val="008F06D7"/>
    <w:rsid w:val="008F0CCA"/>
    <w:rsid w:val="008F3D69"/>
    <w:rsid w:val="008F6A55"/>
    <w:rsid w:val="008F6EB3"/>
    <w:rsid w:val="008F7754"/>
    <w:rsid w:val="00907D7C"/>
    <w:rsid w:val="0091194E"/>
    <w:rsid w:val="00913C8D"/>
    <w:rsid w:val="00916C12"/>
    <w:rsid w:val="009211C0"/>
    <w:rsid w:val="00923020"/>
    <w:rsid w:val="00926D6B"/>
    <w:rsid w:val="00931143"/>
    <w:rsid w:val="00933D2C"/>
    <w:rsid w:val="009470E5"/>
    <w:rsid w:val="0095227A"/>
    <w:rsid w:val="00953558"/>
    <w:rsid w:val="00960DD5"/>
    <w:rsid w:val="0097053E"/>
    <w:rsid w:val="009708ED"/>
    <w:rsid w:val="00972304"/>
    <w:rsid w:val="0097328F"/>
    <w:rsid w:val="00975455"/>
    <w:rsid w:val="0098534B"/>
    <w:rsid w:val="00997A45"/>
    <w:rsid w:val="009A58CE"/>
    <w:rsid w:val="009B393C"/>
    <w:rsid w:val="009C23DA"/>
    <w:rsid w:val="009C5E30"/>
    <w:rsid w:val="009D2014"/>
    <w:rsid w:val="009E33BF"/>
    <w:rsid w:val="009E573A"/>
    <w:rsid w:val="009E5A76"/>
    <w:rsid w:val="009E72D7"/>
    <w:rsid w:val="009F1D1B"/>
    <w:rsid w:val="009F5CDE"/>
    <w:rsid w:val="009F6FD0"/>
    <w:rsid w:val="00A00184"/>
    <w:rsid w:val="00A114C3"/>
    <w:rsid w:val="00A15B36"/>
    <w:rsid w:val="00A23761"/>
    <w:rsid w:val="00A30ACC"/>
    <w:rsid w:val="00A33665"/>
    <w:rsid w:val="00A44E9A"/>
    <w:rsid w:val="00A46419"/>
    <w:rsid w:val="00A52013"/>
    <w:rsid w:val="00A52DB7"/>
    <w:rsid w:val="00A53C60"/>
    <w:rsid w:val="00A55133"/>
    <w:rsid w:val="00A57071"/>
    <w:rsid w:val="00A57859"/>
    <w:rsid w:val="00A63412"/>
    <w:rsid w:val="00A658C2"/>
    <w:rsid w:val="00A6640C"/>
    <w:rsid w:val="00A74013"/>
    <w:rsid w:val="00A7486D"/>
    <w:rsid w:val="00A76214"/>
    <w:rsid w:val="00A77B50"/>
    <w:rsid w:val="00A80E67"/>
    <w:rsid w:val="00A82A56"/>
    <w:rsid w:val="00A9120B"/>
    <w:rsid w:val="00AA2429"/>
    <w:rsid w:val="00AB1BEB"/>
    <w:rsid w:val="00AB3171"/>
    <w:rsid w:val="00AB432C"/>
    <w:rsid w:val="00AC1EE6"/>
    <w:rsid w:val="00AC2761"/>
    <w:rsid w:val="00AC5464"/>
    <w:rsid w:val="00AC58EF"/>
    <w:rsid w:val="00AD357B"/>
    <w:rsid w:val="00AD508E"/>
    <w:rsid w:val="00AE28C6"/>
    <w:rsid w:val="00AF1429"/>
    <w:rsid w:val="00AF406A"/>
    <w:rsid w:val="00AF6312"/>
    <w:rsid w:val="00B10EFC"/>
    <w:rsid w:val="00B22C27"/>
    <w:rsid w:val="00B236EC"/>
    <w:rsid w:val="00B23C2A"/>
    <w:rsid w:val="00B260A4"/>
    <w:rsid w:val="00B267B8"/>
    <w:rsid w:val="00B31307"/>
    <w:rsid w:val="00B31CFA"/>
    <w:rsid w:val="00B44259"/>
    <w:rsid w:val="00B449B6"/>
    <w:rsid w:val="00B47CF4"/>
    <w:rsid w:val="00B506E0"/>
    <w:rsid w:val="00B55EF3"/>
    <w:rsid w:val="00B6655C"/>
    <w:rsid w:val="00B71B02"/>
    <w:rsid w:val="00B77AAF"/>
    <w:rsid w:val="00B809D9"/>
    <w:rsid w:val="00B82180"/>
    <w:rsid w:val="00B82460"/>
    <w:rsid w:val="00B83AFF"/>
    <w:rsid w:val="00BA3105"/>
    <w:rsid w:val="00BA753E"/>
    <w:rsid w:val="00BB6533"/>
    <w:rsid w:val="00BC165B"/>
    <w:rsid w:val="00BC2349"/>
    <w:rsid w:val="00BC3694"/>
    <w:rsid w:val="00BC548C"/>
    <w:rsid w:val="00BD30BD"/>
    <w:rsid w:val="00BD3A60"/>
    <w:rsid w:val="00BD46FE"/>
    <w:rsid w:val="00BE1B65"/>
    <w:rsid w:val="00BE5996"/>
    <w:rsid w:val="00BE6774"/>
    <w:rsid w:val="00BE73BD"/>
    <w:rsid w:val="00BE784A"/>
    <w:rsid w:val="00BF30BD"/>
    <w:rsid w:val="00C02BDA"/>
    <w:rsid w:val="00C1163E"/>
    <w:rsid w:val="00C158FC"/>
    <w:rsid w:val="00C16DF6"/>
    <w:rsid w:val="00C205BA"/>
    <w:rsid w:val="00C20984"/>
    <w:rsid w:val="00C22DB0"/>
    <w:rsid w:val="00C25C63"/>
    <w:rsid w:val="00C2799A"/>
    <w:rsid w:val="00C30F30"/>
    <w:rsid w:val="00C326AD"/>
    <w:rsid w:val="00C37DDD"/>
    <w:rsid w:val="00C40550"/>
    <w:rsid w:val="00C4515A"/>
    <w:rsid w:val="00C47409"/>
    <w:rsid w:val="00C50A73"/>
    <w:rsid w:val="00C50D08"/>
    <w:rsid w:val="00C519D3"/>
    <w:rsid w:val="00C72526"/>
    <w:rsid w:val="00C73B86"/>
    <w:rsid w:val="00C74D0B"/>
    <w:rsid w:val="00C81D7D"/>
    <w:rsid w:val="00C961FE"/>
    <w:rsid w:val="00CA7542"/>
    <w:rsid w:val="00CC09A1"/>
    <w:rsid w:val="00CC189B"/>
    <w:rsid w:val="00CC1979"/>
    <w:rsid w:val="00CC1A63"/>
    <w:rsid w:val="00CD2246"/>
    <w:rsid w:val="00CD511F"/>
    <w:rsid w:val="00CE0808"/>
    <w:rsid w:val="00CF50CC"/>
    <w:rsid w:val="00CF556B"/>
    <w:rsid w:val="00CF58D4"/>
    <w:rsid w:val="00CF63D5"/>
    <w:rsid w:val="00D03E6F"/>
    <w:rsid w:val="00D075A6"/>
    <w:rsid w:val="00D11382"/>
    <w:rsid w:val="00D15B5D"/>
    <w:rsid w:val="00D17446"/>
    <w:rsid w:val="00D2069F"/>
    <w:rsid w:val="00D23108"/>
    <w:rsid w:val="00D2555A"/>
    <w:rsid w:val="00D25647"/>
    <w:rsid w:val="00D32894"/>
    <w:rsid w:val="00D32CBA"/>
    <w:rsid w:val="00D330AF"/>
    <w:rsid w:val="00D34A85"/>
    <w:rsid w:val="00D37572"/>
    <w:rsid w:val="00D42954"/>
    <w:rsid w:val="00D436DD"/>
    <w:rsid w:val="00D437A6"/>
    <w:rsid w:val="00D51A1F"/>
    <w:rsid w:val="00D531C6"/>
    <w:rsid w:val="00D53A75"/>
    <w:rsid w:val="00D55F4E"/>
    <w:rsid w:val="00D6709A"/>
    <w:rsid w:val="00D73CC7"/>
    <w:rsid w:val="00D76E2F"/>
    <w:rsid w:val="00D77C59"/>
    <w:rsid w:val="00D77E4E"/>
    <w:rsid w:val="00D83015"/>
    <w:rsid w:val="00D928B7"/>
    <w:rsid w:val="00D945E6"/>
    <w:rsid w:val="00D9498C"/>
    <w:rsid w:val="00D957D1"/>
    <w:rsid w:val="00DA16C2"/>
    <w:rsid w:val="00DA6B72"/>
    <w:rsid w:val="00DB1310"/>
    <w:rsid w:val="00DB1F2D"/>
    <w:rsid w:val="00DB5035"/>
    <w:rsid w:val="00DB60E5"/>
    <w:rsid w:val="00DB75AA"/>
    <w:rsid w:val="00DC14F9"/>
    <w:rsid w:val="00DC2CE1"/>
    <w:rsid w:val="00DC3C4D"/>
    <w:rsid w:val="00DC5DE9"/>
    <w:rsid w:val="00DC6D6A"/>
    <w:rsid w:val="00DD2300"/>
    <w:rsid w:val="00DD3024"/>
    <w:rsid w:val="00DD534B"/>
    <w:rsid w:val="00DD58AE"/>
    <w:rsid w:val="00DF2CD4"/>
    <w:rsid w:val="00E05681"/>
    <w:rsid w:val="00E07D9A"/>
    <w:rsid w:val="00E135D7"/>
    <w:rsid w:val="00E144DC"/>
    <w:rsid w:val="00E17922"/>
    <w:rsid w:val="00E34E26"/>
    <w:rsid w:val="00E36404"/>
    <w:rsid w:val="00E36506"/>
    <w:rsid w:val="00E43F7C"/>
    <w:rsid w:val="00E442C9"/>
    <w:rsid w:val="00E45F39"/>
    <w:rsid w:val="00E51764"/>
    <w:rsid w:val="00E626A7"/>
    <w:rsid w:val="00E6281A"/>
    <w:rsid w:val="00E7088E"/>
    <w:rsid w:val="00E713D5"/>
    <w:rsid w:val="00E71910"/>
    <w:rsid w:val="00E73067"/>
    <w:rsid w:val="00E7455F"/>
    <w:rsid w:val="00E754C2"/>
    <w:rsid w:val="00E76FD7"/>
    <w:rsid w:val="00E86EA7"/>
    <w:rsid w:val="00E86F41"/>
    <w:rsid w:val="00E91182"/>
    <w:rsid w:val="00E91F3B"/>
    <w:rsid w:val="00E91FB3"/>
    <w:rsid w:val="00E969C6"/>
    <w:rsid w:val="00EA58FC"/>
    <w:rsid w:val="00EA6C34"/>
    <w:rsid w:val="00EB386B"/>
    <w:rsid w:val="00EC1EFC"/>
    <w:rsid w:val="00EC73FB"/>
    <w:rsid w:val="00ED51CE"/>
    <w:rsid w:val="00EE0F4F"/>
    <w:rsid w:val="00EE38ED"/>
    <w:rsid w:val="00EE4A8B"/>
    <w:rsid w:val="00EF1BBA"/>
    <w:rsid w:val="00EF54BE"/>
    <w:rsid w:val="00F13610"/>
    <w:rsid w:val="00F14EBF"/>
    <w:rsid w:val="00F17630"/>
    <w:rsid w:val="00F22BE0"/>
    <w:rsid w:val="00F25D31"/>
    <w:rsid w:val="00F30DF8"/>
    <w:rsid w:val="00F356C8"/>
    <w:rsid w:val="00F37FED"/>
    <w:rsid w:val="00F40ECE"/>
    <w:rsid w:val="00F41B5D"/>
    <w:rsid w:val="00F448F5"/>
    <w:rsid w:val="00F46F89"/>
    <w:rsid w:val="00F56D4C"/>
    <w:rsid w:val="00F57E6C"/>
    <w:rsid w:val="00F64C0B"/>
    <w:rsid w:val="00F66FD3"/>
    <w:rsid w:val="00F67C95"/>
    <w:rsid w:val="00F74C05"/>
    <w:rsid w:val="00F7532F"/>
    <w:rsid w:val="00F80F4D"/>
    <w:rsid w:val="00F856F5"/>
    <w:rsid w:val="00F86A43"/>
    <w:rsid w:val="00F91726"/>
    <w:rsid w:val="00F954F2"/>
    <w:rsid w:val="00FA5C8F"/>
    <w:rsid w:val="00FA78B0"/>
    <w:rsid w:val="00FB6727"/>
    <w:rsid w:val="00FC2C35"/>
    <w:rsid w:val="00FD3ADD"/>
    <w:rsid w:val="00FD713B"/>
    <w:rsid w:val="00FE40F8"/>
    <w:rsid w:val="00FE5BAA"/>
    <w:rsid w:val="00FE70B4"/>
    <w:rsid w:val="00FF21A7"/>
    <w:rsid w:val="00FF27CF"/>
    <w:rsid w:val="00FF44FD"/>
    <w:rsid w:val="3F003AE7"/>
    <w:rsid w:val="47762284"/>
    <w:rsid w:val="7EF04A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iPriority="22"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4F2"/>
    <w:pPr>
      <w:widowControl w:val="0"/>
      <w:jc w:val="both"/>
    </w:pPr>
    <w:rPr>
      <w:kern w:val="2"/>
      <w:sz w:val="21"/>
    </w:rPr>
  </w:style>
  <w:style w:type="paragraph" w:styleId="1">
    <w:name w:val="heading 1"/>
    <w:basedOn w:val="a"/>
    <w:next w:val="a"/>
    <w:qFormat/>
    <w:rsid w:val="00F954F2"/>
    <w:pPr>
      <w:keepNext/>
      <w:ind w:firstLineChars="100" w:firstLine="440"/>
      <w:outlineLvl w:val="0"/>
    </w:pPr>
    <w:rPr>
      <w:sz w:val="44"/>
    </w:rPr>
  </w:style>
  <w:style w:type="paragraph" w:styleId="2">
    <w:name w:val="heading 2"/>
    <w:basedOn w:val="a"/>
    <w:next w:val="a"/>
    <w:qFormat/>
    <w:rsid w:val="00F954F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semiHidden/>
    <w:unhideWhenUsed/>
    <w:qFormat/>
    <w:rsid w:val="00A33665"/>
    <w:pPr>
      <w:keepNext/>
      <w:keepLines/>
      <w:spacing w:before="260" w:after="260" w:line="416" w:lineRule="auto"/>
      <w:outlineLvl w:val="2"/>
    </w:pPr>
    <w:rPr>
      <w:b/>
      <w:bCs/>
      <w:sz w:val="32"/>
      <w:szCs w:val="32"/>
    </w:rPr>
  </w:style>
  <w:style w:type="paragraph" w:styleId="4">
    <w:name w:val="heading 4"/>
    <w:basedOn w:val="a"/>
    <w:next w:val="a"/>
    <w:qFormat/>
    <w:rsid w:val="00F954F2"/>
    <w:pPr>
      <w:keepNext/>
      <w:ind w:firstLineChars="100" w:firstLine="211"/>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F954F2"/>
    <w:rPr>
      <w:rFonts w:ascii="Courier New" w:hAnsi="Courier New"/>
    </w:rPr>
  </w:style>
  <w:style w:type="paragraph" w:styleId="a4">
    <w:name w:val="Balloon Text"/>
    <w:basedOn w:val="a"/>
    <w:link w:val="Char"/>
    <w:qFormat/>
    <w:rsid w:val="00F954F2"/>
    <w:rPr>
      <w:sz w:val="18"/>
      <w:szCs w:val="18"/>
    </w:rPr>
  </w:style>
  <w:style w:type="paragraph" w:styleId="a5">
    <w:name w:val="footer"/>
    <w:basedOn w:val="a"/>
    <w:rsid w:val="00F954F2"/>
    <w:pPr>
      <w:tabs>
        <w:tab w:val="center" w:pos="4153"/>
        <w:tab w:val="right" w:pos="8306"/>
      </w:tabs>
      <w:snapToGrid w:val="0"/>
      <w:jc w:val="left"/>
    </w:pPr>
    <w:rPr>
      <w:sz w:val="18"/>
    </w:rPr>
  </w:style>
  <w:style w:type="paragraph" w:styleId="a6">
    <w:name w:val="header"/>
    <w:basedOn w:val="a"/>
    <w:rsid w:val="00F954F2"/>
    <w:pPr>
      <w:pBdr>
        <w:bottom w:val="single" w:sz="6" w:space="1" w:color="auto"/>
      </w:pBdr>
      <w:tabs>
        <w:tab w:val="center" w:pos="4153"/>
        <w:tab w:val="right" w:pos="8306"/>
      </w:tabs>
      <w:snapToGrid w:val="0"/>
      <w:jc w:val="center"/>
    </w:pPr>
    <w:rPr>
      <w:sz w:val="18"/>
    </w:rPr>
  </w:style>
  <w:style w:type="paragraph" w:styleId="a7">
    <w:name w:val="Normal (Web)"/>
    <w:basedOn w:val="a"/>
    <w:qFormat/>
    <w:rsid w:val="00F954F2"/>
    <w:pPr>
      <w:widowControl/>
      <w:spacing w:before="100" w:beforeAutospacing="1" w:after="100" w:afterAutospacing="1"/>
      <w:jc w:val="left"/>
    </w:pPr>
    <w:rPr>
      <w:rFonts w:ascii="宋体" w:hAnsi="宋体" w:cs="宋体"/>
      <w:kern w:val="0"/>
      <w:sz w:val="24"/>
      <w:szCs w:val="24"/>
    </w:rPr>
  </w:style>
  <w:style w:type="table" w:styleId="a8">
    <w:name w:val="Table Grid"/>
    <w:basedOn w:val="a1"/>
    <w:qFormat/>
    <w:rsid w:val="00F954F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F954F2"/>
    <w:rPr>
      <w:b/>
    </w:rPr>
  </w:style>
  <w:style w:type="character" w:styleId="aa">
    <w:name w:val="Hyperlink"/>
    <w:basedOn w:val="a0"/>
    <w:qFormat/>
    <w:rsid w:val="00F954F2"/>
    <w:rPr>
      <w:color w:val="0000FF"/>
      <w:u w:val="single"/>
    </w:rPr>
  </w:style>
  <w:style w:type="character" w:customStyle="1" w:styleId="def">
    <w:name w:val="def"/>
    <w:basedOn w:val="a0"/>
    <w:qFormat/>
    <w:rsid w:val="00F954F2"/>
  </w:style>
  <w:style w:type="paragraph" w:customStyle="1" w:styleId="Default">
    <w:name w:val="Default"/>
    <w:qFormat/>
    <w:rsid w:val="00F954F2"/>
    <w:pPr>
      <w:widowControl w:val="0"/>
      <w:autoSpaceDE w:val="0"/>
      <w:autoSpaceDN w:val="0"/>
      <w:adjustRightInd w:val="0"/>
    </w:pPr>
    <w:rPr>
      <w:rFonts w:ascii="Batang" w:eastAsia="Batang" w:cs="Batang"/>
      <w:color w:val="000000"/>
      <w:sz w:val="24"/>
      <w:szCs w:val="24"/>
    </w:rPr>
  </w:style>
  <w:style w:type="character" w:customStyle="1" w:styleId="longtext">
    <w:name w:val="long_text"/>
    <w:basedOn w:val="a0"/>
    <w:qFormat/>
    <w:rsid w:val="00F954F2"/>
  </w:style>
  <w:style w:type="paragraph" w:customStyle="1" w:styleId="WPSPlain">
    <w:name w:val="WPS Plain"/>
    <w:qFormat/>
    <w:rsid w:val="00F954F2"/>
  </w:style>
  <w:style w:type="character" w:customStyle="1" w:styleId="apple-converted-space">
    <w:name w:val="apple-converted-space"/>
    <w:basedOn w:val="a0"/>
    <w:qFormat/>
    <w:rsid w:val="00F954F2"/>
  </w:style>
  <w:style w:type="paragraph" w:customStyle="1" w:styleId="msolistparagraph0">
    <w:name w:val="msolistparagraph"/>
    <w:basedOn w:val="a"/>
    <w:qFormat/>
    <w:rsid w:val="00F954F2"/>
    <w:pPr>
      <w:widowControl/>
      <w:ind w:leftChars="200" w:left="200"/>
      <w:jc w:val="left"/>
    </w:pPr>
    <w:rPr>
      <w:rFonts w:ascii="Calibri" w:hAnsi="Calibri" w:cs="宋体"/>
      <w:kern w:val="0"/>
      <w:sz w:val="24"/>
      <w:szCs w:val="24"/>
    </w:rPr>
  </w:style>
  <w:style w:type="character" w:customStyle="1" w:styleId="Char">
    <w:name w:val="批注框文本 Char"/>
    <w:basedOn w:val="a0"/>
    <w:link w:val="a4"/>
    <w:qFormat/>
    <w:rsid w:val="00F954F2"/>
    <w:rPr>
      <w:kern w:val="2"/>
      <w:sz w:val="18"/>
      <w:szCs w:val="18"/>
    </w:rPr>
  </w:style>
  <w:style w:type="paragraph" w:styleId="ab">
    <w:name w:val="List Paragraph"/>
    <w:basedOn w:val="a"/>
    <w:uiPriority w:val="1"/>
    <w:qFormat/>
    <w:rsid w:val="00F954F2"/>
    <w:pPr>
      <w:ind w:firstLineChars="200" w:firstLine="420"/>
    </w:pPr>
  </w:style>
  <w:style w:type="paragraph" w:customStyle="1" w:styleId="TableParagraph">
    <w:name w:val="Table Paragraph"/>
    <w:basedOn w:val="a"/>
    <w:uiPriority w:val="1"/>
    <w:qFormat/>
    <w:rsid w:val="00773383"/>
    <w:pPr>
      <w:autoSpaceDE w:val="0"/>
      <w:autoSpaceDN w:val="0"/>
      <w:spacing w:before="1"/>
      <w:jc w:val="left"/>
    </w:pPr>
    <w:rPr>
      <w:rFonts w:eastAsia="Times New Roman"/>
      <w:kern w:val="0"/>
      <w:sz w:val="22"/>
      <w:szCs w:val="22"/>
      <w:lang w:eastAsia="en-US" w:bidi="en-US"/>
    </w:rPr>
  </w:style>
  <w:style w:type="character" w:customStyle="1" w:styleId="3Char">
    <w:name w:val="标题 3 Char"/>
    <w:basedOn w:val="a0"/>
    <w:link w:val="3"/>
    <w:semiHidden/>
    <w:rsid w:val="00A33665"/>
    <w:rPr>
      <w:b/>
      <w:bCs/>
      <w:kern w:val="2"/>
      <w:sz w:val="32"/>
      <w:szCs w:val="32"/>
    </w:rPr>
  </w:style>
</w:styles>
</file>

<file path=word/webSettings.xml><?xml version="1.0" encoding="utf-8"?>
<w:webSettings xmlns:r="http://schemas.openxmlformats.org/officeDocument/2006/relationships" xmlns:w="http://schemas.openxmlformats.org/wordprocessingml/2006/main">
  <w:divs>
    <w:div w:id="10763016">
      <w:bodyDiv w:val="1"/>
      <w:marLeft w:val="0"/>
      <w:marRight w:val="0"/>
      <w:marTop w:val="0"/>
      <w:marBottom w:val="0"/>
      <w:divBdr>
        <w:top w:val="none" w:sz="0" w:space="0" w:color="auto"/>
        <w:left w:val="none" w:sz="0" w:space="0" w:color="auto"/>
        <w:bottom w:val="none" w:sz="0" w:space="0" w:color="auto"/>
        <w:right w:val="none" w:sz="0" w:space="0" w:color="auto"/>
      </w:divBdr>
    </w:div>
    <w:div w:id="31925260">
      <w:bodyDiv w:val="1"/>
      <w:marLeft w:val="0"/>
      <w:marRight w:val="0"/>
      <w:marTop w:val="0"/>
      <w:marBottom w:val="0"/>
      <w:divBdr>
        <w:top w:val="none" w:sz="0" w:space="0" w:color="auto"/>
        <w:left w:val="none" w:sz="0" w:space="0" w:color="auto"/>
        <w:bottom w:val="none" w:sz="0" w:space="0" w:color="auto"/>
        <w:right w:val="none" w:sz="0" w:space="0" w:color="auto"/>
      </w:divBdr>
    </w:div>
    <w:div w:id="32003208">
      <w:bodyDiv w:val="1"/>
      <w:marLeft w:val="0"/>
      <w:marRight w:val="0"/>
      <w:marTop w:val="0"/>
      <w:marBottom w:val="0"/>
      <w:divBdr>
        <w:top w:val="none" w:sz="0" w:space="0" w:color="auto"/>
        <w:left w:val="none" w:sz="0" w:space="0" w:color="auto"/>
        <w:bottom w:val="none" w:sz="0" w:space="0" w:color="auto"/>
        <w:right w:val="none" w:sz="0" w:space="0" w:color="auto"/>
      </w:divBdr>
    </w:div>
    <w:div w:id="868496002">
      <w:bodyDiv w:val="1"/>
      <w:marLeft w:val="0"/>
      <w:marRight w:val="0"/>
      <w:marTop w:val="0"/>
      <w:marBottom w:val="0"/>
      <w:divBdr>
        <w:top w:val="none" w:sz="0" w:space="0" w:color="auto"/>
        <w:left w:val="none" w:sz="0" w:space="0" w:color="auto"/>
        <w:bottom w:val="none" w:sz="0" w:space="0" w:color="auto"/>
        <w:right w:val="none" w:sz="0" w:space="0" w:color="auto"/>
      </w:divBdr>
    </w:div>
    <w:div w:id="1482229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A0B4D2-9AE5-4D2F-BE69-1CDE419C1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1098</Words>
  <Characters>6264</Characters>
  <Application>Microsoft Office Word</Application>
  <DocSecurity>0</DocSecurity>
  <Lines>52</Lines>
  <Paragraphs>14</Paragraphs>
  <ScaleCrop>false</ScaleCrop>
  <Company>MC SYSTEM</Company>
  <LinksUpToDate>false</LinksUpToDate>
  <CharactersWithSpaces>7348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Quotation Sheet</dc:title>
  <dc:creator>微软中国</dc:creator>
  <cp:lastModifiedBy>China</cp:lastModifiedBy>
  <cp:revision>2</cp:revision>
  <cp:lastPrinted>2020-09-15T03:23:00Z</cp:lastPrinted>
  <dcterms:created xsi:type="dcterms:W3CDTF">2022-04-06T08:13:00Z</dcterms:created>
  <dcterms:modified xsi:type="dcterms:W3CDTF">2022-04-06T08:13:00Z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